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>Тема 7. Государственная политика в сфере культуры.</w:t>
      </w:r>
    </w:p>
    <w:bookmarkEnd w:id="0"/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 xml:space="preserve">Изучить культуру в период общественных перемен, а также цели и направления культурной политики. 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 Культура в период общественных перемен.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Государство как субъект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 Цели и направления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1. Культура в период общественных перемен. 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Современный Казахстан переживает период национального возрожд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ния; в докладе президента Н. А. Назарбаева  перемены в стране характер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зуются как возрождение национальной государственности. Также возрождаются и наро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ные ремесла, народные обычаи, обряды и национальные виды спорта, религия титульной нации, национальное образование и казахский язык, песенный жанр и стихосложение на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ском языке.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На XIII сессии Ассамблеи народа Казахстана Глава государства Н. А. Назарбаев подчеркнул: «мы должны приложить все усилия для дальнейшего развития казахского языка, который является главным фактором объедин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ния всех </w:t>
      </w:r>
      <w:proofErr w:type="spellStart"/>
      <w:r w:rsidRPr="00426EBE">
        <w:rPr>
          <w:rFonts w:ascii="Times New Roman" w:hAnsi="Times New Roman"/>
          <w:sz w:val="28"/>
          <w:szCs w:val="28"/>
        </w:rPr>
        <w:t>казахстанцев</w:t>
      </w:r>
      <w:proofErr w:type="spellEnd"/>
      <w:r w:rsidRPr="00426EBE">
        <w:rPr>
          <w:rFonts w:ascii="Times New Roman" w:hAnsi="Times New Roman"/>
          <w:sz w:val="28"/>
          <w:szCs w:val="28"/>
        </w:rPr>
        <w:t>. В то же время создать благоприятные условия, чтобы представители всех проживающих в стране народностей могли свободно говорить, обучаться на родном языке, ра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вивать его».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Закон Республики Казахстан от 24 декабря 1996 года № 56-I «О культ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ре» регулирует общественные отношения в сфере создания, возрождения, сохранения, развития, использования и распространения казахской национальной кул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туры, культуры других народов Казахстана.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Ранее имело место сознательное изживание и уничтожение традиций на протяжении всего двадцатого века. За семидесятилетний советский период в Казахстане боролись с традициями как с «пережитками прошл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го».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2. Государство как субъект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Многообразие субъектов и объектов культурной политики порождает и многообразие ее направлений. Классификация их - чрезвычайно сложный вопрос. Общий характер намерений по отношению к сфере культуры выр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жается в приоритетах трех ее общественных функций: охранительной (сбережение тр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диций, социальной памяти и т. п.), творческой (создание новых художественных ценностей) и инструментальной (удовлетворение потребн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стей тех или иных субъектов). Разнообразны направления культурной пол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тики по содержанию, в зависимости от того, какую сферу культуры она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трагивает: науку, образование, искусство, религию, нравственность и др. Культурная политика может носить пассивный либо </w:t>
      </w:r>
      <w:r w:rsidRPr="00426EBE">
        <w:rPr>
          <w:rFonts w:ascii="Times New Roman" w:hAnsi="Times New Roman"/>
          <w:sz w:val="28"/>
          <w:szCs w:val="28"/>
        </w:rPr>
        <w:lastRenderedPageBreak/>
        <w:t>активный характер, фронтальный или селективный, охватывать все сферы культуры, либо отд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вать предпочтение одним в ущерб другим. </w:t>
      </w:r>
      <w:proofErr w:type="gramStart"/>
      <w:r w:rsidRPr="00426EBE">
        <w:rPr>
          <w:rFonts w:ascii="Times New Roman" w:hAnsi="Times New Roman"/>
          <w:sz w:val="28"/>
          <w:szCs w:val="28"/>
        </w:rPr>
        <w:t>Различны могут быть приоритеты по функциям (охранительная, творческая, 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струментальная), по способам осуществления (административный, экономич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ский, идеологический и т. д.).</w:t>
      </w:r>
      <w:proofErr w:type="gramEnd"/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Важным признаком культурной политики в целом, как, впрочем, и любой другой политики, является ее формальный (провозглашаемый) и реал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ный (фактически реализуемый в действиях субъекта) характер. Их несоо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ветствие друг другу свидетельствует либо о неспособности субъекта реал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зовать свои функции управления, либо о сознательном отклонении от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возглашенных намерений под влиянием тех или иных эгоистических интер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сов. Поэтому важно располагать документально зафиксированной программой как основой для широкого социального </w:t>
      </w:r>
      <w:proofErr w:type="gramStart"/>
      <w:r w:rsidRPr="00426EB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правильн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стью ее осуществления.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Составной частью характеристики культурной политики является ее реалистичность, осуществимость, действенность и эффективность. Эффекти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>ность обеспечивается максимальным учетом и отражением целей и желаний всех участников культурной политики, а это неразрывно связано с проблемой дем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кратизации управления культурой. Качество культурной политики определяется уровнем ее научной поддержки, включая и разработки методологического х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рактера.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Общим правилом является детерминация культурной политики экономич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ской и социальной, но в то же время она самостоятельна и, кроме того, оказывает обратное влияние на них. Мировой опыт свидетельствует: чем выше культурный уровень нации, тем большие успехи она одерживает в сфере экономики, в решении социальных проблем. Здесь мы с полным основанием можем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слаться на опыт Японии, многих европейских стран, США. И наоборот, прене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режение духовной культурой, общественным сознанием как якобы вторичными факторами экономического развития ведет к нег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тивным последствиям. Хроническое отставание всех отраслей нашей инд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стрии, неконкурентоспособность нашей продукции, </w:t>
      </w:r>
      <w:proofErr w:type="spellStart"/>
      <w:r w:rsidRPr="00426EBE">
        <w:rPr>
          <w:rFonts w:ascii="Times New Roman" w:hAnsi="Times New Roman"/>
          <w:sz w:val="28"/>
          <w:szCs w:val="28"/>
        </w:rPr>
        <w:t>неквалифицированность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и некомпетентность многих рабочих, инженеров, ученых, управляющих - убедительное тому доказательство.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Следует иметь в виду, что производство и обмен товарной продукции, конкурентная борьба и лавина инноваций, обеспечивающие изобилие тов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ров и услуг в современном рынке, - результат не только высоких технологий, но и определенной цивилизации и культуры. В условиях благополучного развития общ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ства они сливаются и становятся неразличимы, но вступают в конфли</w:t>
      </w:r>
      <w:proofErr w:type="gramStart"/>
      <w:r w:rsidRPr="00426EBE">
        <w:rPr>
          <w:rFonts w:ascii="Times New Roman" w:hAnsi="Times New Roman"/>
          <w:sz w:val="28"/>
          <w:szCs w:val="28"/>
        </w:rPr>
        <w:t>кт в кр</w:t>
      </w:r>
      <w:proofErr w:type="gramEnd"/>
      <w:r w:rsidRPr="00426EBE">
        <w:rPr>
          <w:rFonts w:ascii="Times New Roman" w:hAnsi="Times New Roman"/>
          <w:sz w:val="28"/>
          <w:szCs w:val="28"/>
        </w:rPr>
        <w:t>изисных условиях, как это происходит у нас. Только высокий уровень компетентности, знаний и умений, высокий уровень профессион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лизма в сочетании с инновационными технологиями могут обеспечить переход нашего общества к новой 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вилизованной стадии.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Если говорить о взаимовлиянии культуры и социально-политической сферы, то следует иметь в виду, что политические режимы, социальные </w:t>
      </w:r>
      <w:r w:rsidRPr="00426EBE">
        <w:rPr>
          <w:rFonts w:ascii="Times New Roman" w:hAnsi="Times New Roman"/>
          <w:sz w:val="28"/>
          <w:szCs w:val="28"/>
        </w:rPr>
        <w:lastRenderedPageBreak/>
        <w:t>процессы, происходящие в обществе, оказывают влияние на качество и соде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 xml:space="preserve">жание культурной жизни общества. </w:t>
      </w:r>
      <w:proofErr w:type="gramStart"/>
      <w:r w:rsidRPr="00426EBE">
        <w:rPr>
          <w:rFonts w:ascii="Times New Roman" w:hAnsi="Times New Roman"/>
          <w:sz w:val="28"/>
          <w:szCs w:val="28"/>
        </w:rPr>
        <w:t>С другой стороны, уровень культуры общества, его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литических лидеров обусловливает принятие политических решений, проведение кампаний, разрешение конфликтов и т. п. Таким обр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зом, это влияние является двусторонним и обоюдным, ибо и культура и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литика - это "все во всем", некие силовые поля, которые в их всеобщности нельзя ни жестко определить, ни одн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значно локализовать.</w:t>
      </w:r>
      <w:proofErr w:type="gramEnd"/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Государство, выступая одним из главных субъектов культурной полит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ки, </w:t>
      </w:r>
      <w:proofErr w:type="gramStart"/>
      <w:r w:rsidRPr="00426EBE">
        <w:rPr>
          <w:rFonts w:ascii="Times New Roman" w:hAnsi="Times New Roman"/>
          <w:sz w:val="28"/>
          <w:szCs w:val="28"/>
        </w:rPr>
        <w:t>несет определенные обязанности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перед гражданами. Оно должно обесп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чивать необходимый культурный уровень жизни, свободный доступ к духовным ценн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стям и благам культуры, сохранять и развивать самобытность, историческую преемственность, приумножать национально-культурное 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стояние общества. Это непременная обязанность всех государственных о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ганов, общественных организаций и самих граждан, если речь идет о цив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лизованной стране.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3. Цели и направления культурной политики.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Культурная политика должна создавать гарантии свободы творчества, содейс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вовать раскрытию потенциала граждан, обеспечивать равенство их прав и возможностей в создании, использовании и распространении кул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турных ценностей. Она должна также поощрять систему образования, нацеленную на формирование культурного образа жизни, приобщение к ценн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стям национальной и мировой культуры. Одной из важных задач культурной политики является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действие профессиональной творческой деятельности, в том числе, получению специального образования, социальному обеспеч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нию и защите прав и законных интересов профессиональных работников. Необходимо создавать условия для широкого международного сотруднич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ства, которое может включать обмен творческими работниками и коллект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вами, специалистами и студентами, обмен опытом организационной деятельности, а также культурными ценност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ми.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Принципы нового мышления все больше овладевают сознанием людей, утверждаются в культурной политике нашей страны. А это означает: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переход от административно-командного режима управления культурой к практике координации и стимулирования ее 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моразвития;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смену целей и ориентиров: от культуры масс - к культуре личн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сти;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приоритет общечеловеческих ценностей как основы для включения в контекст мировой культуры;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приоритет гуманитарного мышления над </w:t>
      </w:r>
      <w:proofErr w:type="gramStart"/>
      <w:r w:rsidRPr="00426EBE">
        <w:rPr>
          <w:rFonts w:ascii="Times New Roman" w:hAnsi="Times New Roman"/>
          <w:sz w:val="28"/>
          <w:szCs w:val="28"/>
        </w:rPr>
        <w:t>технократ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ческим</w:t>
      </w:r>
      <w:proofErr w:type="gramEnd"/>
      <w:r w:rsidRPr="00426EBE">
        <w:rPr>
          <w:rFonts w:ascii="Times New Roman" w:hAnsi="Times New Roman"/>
          <w:sz w:val="28"/>
          <w:szCs w:val="28"/>
        </w:rPr>
        <w:t>;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развитие плюрализма в мышлении, принципиальный отход от любых форм монополизма в структурах культуры, идеях, ст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лях; 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расширение гласности, демократизма, информированности людей во всех сф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рах культуры;</w:t>
      </w:r>
    </w:p>
    <w:p w:rsidR="00987140" w:rsidRPr="00426EBE" w:rsidRDefault="00987140" w:rsidP="00987140">
      <w:pPr>
        <w:widowControl/>
        <w:numPr>
          <w:ilvl w:val="0"/>
          <w:numId w:val="1"/>
        </w:numPr>
        <w:tabs>
          <w:tab w:val="clear" w:pos="3060"/>
          <w:tab w:val="left" w:pos="720"/>
          <w:tab w:val="num" w:pos="90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повышение роли общественных движений в развитии культуры.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В связи с этим возникает необходимость коренной перестройки экон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мических механизмов развития культуры: от остаточной к приоритетной схеме хозяйственного обеспечения; правовая защита самостоятельного развития культурн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 процесса и т. д.</w:t>
      </w:r>
      <w:proofErr w:type="gramEnd"/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Как показывает мировой опыт, управление в сфере культуры состоит не в </w:t>
      </w:r>
      <w:proofErr w:type="gramStart"/>
      <w:r w:rsidRPr="00426EBE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деятельностью учреждений культуры, а в регулировании среды функционирования этих учреждений. Оно может осуществляться через экономические рычаги. Государство устанавливает величину процента за кр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дит, предоставляемый учреждениям культуры, размер налоговой ставки, применяет различные виды налоговых льгот, поощряет потребление соц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ально-предпочтительных услуг через систему льготных цен, применяя ски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ки для определенных видов предлагаемых услуг, с одной стороны, и для различных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тегорий - с другой.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Применение таких методов получило широкое распространение, напр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мер, во Франции. Здесь предоставляется 50-процентная скидка на проезд к 600 музеям, имеющим наиболее интересные коллекции. Суммы, возмещающие эти льг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ты, выплачиваются из местных бюджетов.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 многих зарубежных странах государственные органы являются не еди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ственными инвесторами учреждений культуры. Широко привлекаются финансовые средства крупных фирм, культурных фондов, поощряется промы</w:t>
      </w:r>
      <w:r w:rsidRPr="00426EBE">
        <w:rPr>
          <w:rFonts w:ascii="Times New Roman" w:hAnsi="Times New Roman"/>
          <w:sz w:val="28"/>
          <w:szCs w:val="28"/>
        </w:rPr>
        <w:t>ш</w:t>
      </w:r>
      <w:r w:rsidRPr="00426EBE">
        <w:rPr>
          <w:rFonts w:ascii="Times New Roman" w:hAnsi="Times New Roman"/>
          <w:sz w:val="28"/>
          <w:szCs w:val="28"/>
        </w:rPr>
        <w:t>ленное спонсорство.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 Перечислите функции культурной политики.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Кто является субъектом культурной политики.</w:t>
      </w:r>
    </w:p>
    <w:p w:rsidR="00987140" w:rsidRPr="00426EBE" w:rsidRDefault="00987140" w:rsidP="00987140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Охарактеризуйте культурную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литику.</w:t>
      </w:r>
    </w:p>
    <w:p w:rsidR="00987140" w:rsidRPr="00426EBE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987140" w:rsidRPr="00987140" w:rsidRDefault="00987140" w:rsidP="00987140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987140">
        <w:rPr>
          <w:rFonts w:ascii="Times New Roman" w:hAnsi="Times New Roman"/>
          <w:b/>
          <w:sz w:val="28"/>
          <w:szCs w:val="28"/>
        </w:rPr>
        <w:t xml:space="preserve">Литература </w:t>
      </w:r>
    </w:p>
    <w:p w:rsidR="00987140" w:rsidRPr="00987140" w:rsidRDefault="00987140" w:rsidP="00987140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987140">
        <w:rPr>
          <w:rFonts w:ascii="Times New Roman" w:hAnsi="Times New Roman"/>
          <w:bCs/>
          <w:sz w:val="28"/>
          <w:szCs w:val="28"/>
        </w:rPr>
        <w:t xml:space="preserve">1. Акинфиева Н. В., Беликова Т. В. Социальный менеджмент: </w:t>
      </w:r>
      <w:hyperlink r:id="rId6" w:tooltip="Учебные пособия" w:history="1">
        <w:r w:rsidRPr="00987140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учебно-методическое пособие</w:t>
        </w:r>
      </w:hyperlink>
      <w:r w:rsidRPr="00987140">
        <w:rPr>
          <w:rFonts w:ascii="Times New Roman" w:hAnsi="Times New Roman"/>
          <w:bCs/>
          <w:sz w:val="28"/>
          <w:szCs w:val="28"/>
        </w:rPr>
        <w:t>. - Саратов: Издательский центр «Наука»,2010г., 20с.</w:t>
      </w:r>
    </w:p>
    <w:p w:rsidR="00987140" w:rsidRPr="00987140" w:rsidRDefault="00987140" w:rsidP="00987140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987140">
        <w:rPr>
          <w:rFonts w:ascii="Times New Roman" w:hAnsi="Times New Roman"/>
          <w:bCs/>
          <w:sz w:val="28"/>
          <w:szCs w:val="28"/>
        </w:rPr>
        <w:t>2. Большаков А. С, Михайлов В. И. Современный менеджмент: теория и практ</w:t>
      </w:r>
      <w:r w:rsidRPr="00987140">
        <w:rPr>
          <w:rFonts w:ascii="Times New Roman" w:hAnsi="Times New Roman"/>
          <w:bCs/>
          <w:sz w:val="28"/>
          <w:szCs w:val="28"/>
        </w:rPr>
        <w:t>и</w:t>
      </w:r>
      <w:r w:rsidRPr="00987140">
        <w:rPr>
          <w:rFonts w:ascii="Times New Roman" w:hAnsi="Times New Roman"/>
          <w:bCs/>
          <w:sz w:val="28"/>
          <w:szCs w:val="28"/>
        </w:rPr>
        <w:t>ка. - СПб</w:t>
      </w:r>
      <w:proofErr w:type="gramStart"/>
      <w:r w:rsidRPr="00987140">
        <w:rPr>
          <w:rFonts w:ascii="Times New Roman" w:hAnsi="Times New Roman"/>
          <w:bCs/>
          <w:sz w:val="28"/>
          <w:szCs w:val="28"/>
        </w:rPr>
        <w:t xml:space="preserve">.: </w:t>
      </w:r>
      <w:proofErr w:type="gramEnd"/>
      <w:r w:rsidRPr="00987140">
        <w:rPr>
          <w:rFonts w:ascii="Times New Roman" w:hAnsi="Times New Roman"/>
          <w:bCs/>
          <w:sz w:val="28"/>
          <w:szCs w:val="28"/>
        </w:rPr>
        <w:t>Питер, 2009г, 20с.</w:t>
      </w:r>
    </w:p>
    <w:p w:rsidR="00987140" w:rsidRPr="00987140" w:rsidRDefault="00987140" w:rsidP="00987140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987140">
        <w:rPr>
          <w:b w:val="0"/>
          <w:bCs w:val="0"/>
        </w:rPr>
        <w:t xml:space="preserve">3. </w:t>
      </w:r>
      <w:hyperlink r:id="rId7" w:tgtFrame="_blank" w:history="1">
        <w:proofErr w:type="spellStart"/>
        <w:r w:rsidRPr="00987140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987140">
        <w:rPr>
          <w:b w:val="0"/>
        </w:rPr>
        <w:t xml:space="preserve"> И.В. </w:t>
      </w:r>
      <w:hyperlink r:id="rId8" w:history="1">
        <w:r w:rsidRPr="00987140">
          <w:rPr>
            <w:rStyle w:val="a3"/>
            <w:b w:val="0"/>
            <w:bCs w:val="0"/>
            <w:color w:val="auto"/>
            <w:u w:val="none"/>
          </w:rPr>
          <w:t>Основы менеджмента: учебник</w:t>
        </w:r>
      </w:hyperlink>
      <w:r w:rsidRPr="00987140">
        <w:rPr>
          <w:b w:val="0"/>
        </w:rPr>
        <w:t xml:space="preserve"> для студентов вузов, об</w:t>
      </w:r>
      <w:r w:rsidRPr="00987140">
        <w:rPr>
          <w:b w:val="0"/>
        </w:rPr>
        <w:t>у</w:t>
      </w:r>
      <w:r w:rsidRPr="00987140">
        <w:rPr>
          <w:b w:val="0"/>
        </w:rPr>
        <w:t xml:space="preserve">чающихся по экономическим специальностям. 2-е изд., </w:t>
      </w:r>
      <w:proofErr w:type="spellStart"/>
      <w:r w:rsidRPr="00987140">
        <w:rPr>
          <w:b w:val="0"/>
        </w:rPr>
        <w:t>перераб</w:t>
      </w:r>
      <w:proofErr w:type="spellEnd"/>
      <w:r w:rsidRPr="00987140">
        <w:rPr>
          <w:b w:val="0"/>
        </w:rPr>
        <w:t xml:space="preserve">. и доп./ </w:t>
      </w:r>
      <w:proofErr w:type="spellStart"/>
      <w:r w:rsidRPr="00987140">
        <w:rPr>
          <w:b w:val="0"/>
        </w:rPr>
        <w:t>Под</w:t>
      </w:r>
      <w:proofErr w:type="gramStart"/>
      <w:r w:rsidRPr="00987140">
        <w:rPr>
          <w:b w:val="0"/>
        </w:rPr>
        <w:t>.р</w:t>
      </w:r>
      <w:proofErr w:type="gramEnd"/>
      <w:r w:rsidRPr="00987140">
        <w:rPr>
          <w:b w:val="0"/>
        </w:rPr>
        <w:t>ед</w:t>
      </w:r>
      <w:proofErr w:type="spellEnd"/>
      <w:r w:rsidRPr="00987140">
        <w:rPr>
          <w:b w:val="0"/>
        </w:rPr>
        <w:t xml:space="preserve">. </w:t>
      </w:r>
      <w:proofErr w:type="spellStart"/>
      <w:r w:rsidRPr="00987140">
        <w:rPr>
          <w:b w:val="0"/>
        </w:rPr>
        <w:t>И.В.</w:t>
      </w:r>
      <w:hyperlink r:id="rId9" w:tgtFrame="_blank" w:history="1">
        <w:r w:rsidRPr="00987140">
          <w:rPr>
            <w:rStyle w:val="a3"/>
            <w:b w:val="0"/>
            <w:color w:val="auto"/>
            <w:u w:val="none"/>
          </w:rPr>
          <w:t>Бородушко</w:t>
        </w:r>
        <w:proofErr w:type="spellEnd"/>
      </w:hyperlink>
      <w:r w:rsidRPr="00987140">
        <w:rPr>
          <w:b w:val="0"/>
        </w:rPr>
        <w:t>,</w:t>
      </w:r>
      <w:r w:rsidRPr="00987140">
        <w:rPr>
          <w:rStyle w:val="apple-converted-space"/>
          <w:b w:val="0"/>
        </w:rPr>
        <w:t> </w:t>
      </w:r>
      <w:hyperlink r:id="rId10" w:tgtFrame="_blank" w:history="1">
        <w:r w:rsidRPr="00987140">
          <w:rPr>
            <w:rStyle w:val="a3"/>
            <w:b w:val="0"/>
            <w:color w:val="auto"/>
            <w:u w:val="none"/>
          </w:rPr>
          <w:t>В.В. Лукашевича</w:t>
        </w:r>
      </w:hyperlink>
      <w:r w:rsidRPr="00987140">
        <w:rPr>
          <w:b w:val="0"/>
        </w:rPr>
        <w:t>.-М.:ЮНИТИ-ДАНА, 2012.-271с.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59"/>
    <w:rsid w:val="004B4904"/>
    <w:rsid w:val="008D6959"/>
    <w:rsid w:val="009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7140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87140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71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98714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871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7140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87140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871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98714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87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books/1696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287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chebnie_posobiya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87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1497</Words>
  <Characters>8535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2015-11-01T05:13:00Z</dcterms:created>
  <dcterms:modified xsi:type="dcterms:W3CDTF">2015-11-01T05:13:00Z</dcterms:modified>
</cp:coreProperties>
</file>